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89" w:rsidRDefault="00161A8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61A89" w:rsidRDefault="00161A89">
      <w:pPr>
        <w:pStyle w:val="ConsPlusNormal"/>
        <w:jc w:val="both"/>
        <w:outlineLvl w:val="0"/>
      </w:pPr>
    </w:p>
    <w:p w:rsidR="00161A89" w:rsidRDefault="00161A89">
      <w:pPr>
        <w:pStyle w:val="ConsPlusTitle"/>
        <w:jc w:val="center"/>
      </w:pPr>
      <w:r>
        <w:t>МИНИСТЕРСТВО ФИНАНСОВ РОССИЙСКОЙ ФЕДЕРАЦИИ</w:t>
      </w:r>
    </w:p>
    <w:p w:rsidR="00161A89" w:rsidRDefault="00161A89">
      <w:pPr>
        <w:pStyle w:val="ConsPlusTitle"/>
        <w:jc w:val="center"/>
      </w:pPr>
    </w:p>
    <w:p w:rsidR="00161A89" w:rsidRDefault="00161A89">
      <w:pPr>
        <w:pStyle w:val="ConsPlusTitle"/>
        <w:jc w:val="center"/>
      </w:pPr>
      <w:r>
        <w:t>ИНФОРМАЦИОННОЕ ПИСЬМО</w:t>
      </w:r>
    </w:p>
    <w:p w:rsidR="00161A89" w:rsidRDefault="00161A89">
      <w:pPr>
        <w:pStyle w:val="ConsPlusTitle"/>
        <w:jc w:val="center"/>
      </w:pPr>
      <w:r>
        <w:t>от 26 июня 2025 г. N 24-01-06/</w:t>
      </w:r>
      <w:bookmarkStart w:id="0" w:name="_GoBack"/>
      <w:r>
        <w:t>62311</w:t>
      </w:r>
      <w:bookmarkEnd w:id="0"/>
    </w:p>
    <w:p w:rsidR="00161A89" w:rsidRDefault="00161A89">
      <w:pPr>
        <w:pStyle w:val="ConsPlusTitle"/>
        <w:jc w:val="center"/>
      </w:pPr>
    </w:p>
    <w:p w:rsidR="00161A89" w:rsidRDefault="00161A89">
      <w:pPr>
        <w:pStyle w:val="ConsPlusTitle"/>
        <w:jc w:val="center"/>
      </w:pPr>
      <w:r>
        <w:t>О ПРИМЕНЕНИИ</w:t>
      </w:r>
    </w:p>
    <w:p w:rsidR="00161A89" w:rsidRDefault="00161A89">
      <w:pPr>
        <w:pStyle w:val="ConsPlusTitle"/>
        <w:jc w:val="center"/>
      </w:pPr>
      <w:r>
        <w:t>"ЗАЩИТНЫХ" МЕР ПРИ ОСУЩЕСТВЛЕНИИ ЗАКУПОК С ИСПОЛЬЗОВАНИЕМ</w:t>
      </w:r>
    </w:p>
    <w:p w:rsidR="00161A89" w:rsidRDefault="00161A89">
      <w:pPr>
        <w:pStyle w:val="ConsPlusTitle"/>
        <w:jc w:val="center"/>
      </w:pPr>
      <w:r>
        <w:t>ПОЗИЦИЙ КАТАЛОГА, В КОТОРЫХ УКАЗАНЫ НАИМЕНОВАНИЯ ТОВАРОВ,</w:t>
      </w:r>
    </w:p>
    <w:p w:rsidR="00161A89" w:rsidRDefault="00161A89">
      <w:pPr>
        <w:pStyle w:val="ConsPlusTitle"/>
        <w:jc w:val="center"/>
      </w:pPr>
      <w:proofErr w:type="gramStart"/>
      <w:r>
        <w:t>ОТЛИЧНЫЕ</w:t>
      </w:r>
      <w:proofErr w:type="gramEnd"/>
      <w:r>
        <w:t xml:space="preserve"> ОТ НАИМЕНОВАНИЙ ТОВАРОВ, УКАЗАННЫХ В ПРИЛОЖЕНИЯХ</w:t>
      </w:r>
    </w:p>
    <w:p w:rsidR="00161A89" w:rsidRDefault="00161A89">
      <w:pPr>
        <w:pStyle w:val="ConsPlusTitle"/>
        <w:jc w:val="center"/>
      </w:pPr>
      <w:r>
        <w:t>N 1</w:t>
      </w:r>
      <w:proofErr w:type="gramStart"/>
      <w:r>
        <w:t xml:space="preserve"> И</w:t>
      </w:r>
      <w:proofErr w:type="gramEnd"/>
      <w:r>
        <w:t xml:space="preserve"> N 2 К ПОСТАНОВЛЕНИЮ ПРАВИТЕЛЬСТВА РОССИЙСКОЙ</w:t>
      </w:r>
    </w:p>
    <w:p w:rsidR="00161A89" w:rsidRDefault="00161A89">
      <w:pPr>
        <w:pStyle w:val="ConsPlusTitle"/>
        <w:jc w:val="center"/>
      </w:pPr>
      <w:r>
        <w:t>ФЕДЕРАЦИИ ОТ 23 ДЕКАБРЯ 2024 Г. N 1875</w:t>
      </w:r>
    </w:p>
    <w:p w:rsidR="00161A89" w:rsidRDefault="00161A89">
      <w:pPr>
        <w:pStyle w:val="ConsPlusNormal"/>
        <w:jc w:val="center"/>
      </w:pPr>
    </w:p>
    <w:p w:rsidR="00161A89" w:rsidRDefault="00161A89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 применении положений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N 1875) при осуществлении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5 апреля 2013</w:t>
      </w:r>
      <w:proofErr w:type="gramEnd"/>
      <w:r>
        <w:t xml:space="preserve"> </w:t>
      </w:r>
      <w:proofErr w:type="gramStart"/>
      <w:r>
        <w:t xml:space="preserve">г. N 44-ФЗ "О контрактной системе в сфере закупок товаров, работ, услуг для обеспечения государственных и муниципальных нужд" (далее - Закон N 44-ФЗ) закупки товара, указанного в перечнях, являющихся </w:t>
      </w:r>
      <w:hyperlink r:id="rId8">
        <w:r>
          <w:rPr>
            <w:color w:val="0000FF"/>
          </w:rPr>
          <w:t>приложениями N 1</w:t>
        </w:r>
      </w:hyperlink>
      <w:r>
        <w:t xml:space="preserve"> и </w:t>
      </w:r>
      <w:hyperlink r:id="rId9">
        <w:r>
          <w:rPr>
            <w:color w:val="0000FF"/>
          </w:rPr>
          <w:t>N 2</w:t>
        </w:r>
      </w:hyperlink>
      <w:r>
        <w:t xml:space="preserve"> к Постановлению N 1875 (далее - Перечни), в случаях, когда в позиции каталога товаров, работ, услуг для обеспечения государственных и муниципальных нужд (далее - каталог), с использованием которой</w:t>
      </w:r>
      <w:proofErr w:type="gramEnd"/>
      <w:r>
        <w:t xml:space="preserve"> осуществляется закупка, указано наименование товара, отличное от наименования, указанного в Перечне, и (или) в такой позиции каталога содержится либо отсутствует код по Общероссийскому </w:t>
      </w:r>
      <w:hyperlink r:id="rId10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(далее - ОКПД 2), включенный в Перечни, Департамент бюджетной политики в сфере контрактной системы Минфина России (далее - Департамент), руководствуясь </w:t>
      </w:r>
      <w:hyperlink r:id="rId11">
        <w:r>
          <w:rPr>
            <w:color w:val="0000FF"/>
          </w:rPr>
          <w:t>пунктом 4.6.1</w:t>
        </w:r>
      </w:hyperlink>
      <w:r>
        <w:t xml:space="preserve"> Положения о Департаменте бюджетной политики в сфере </w:t>
      </w:r>
      <w:proofErr w:type="gramStart"/>
      <w:r>
        <w:t>контрактной системы Министерства финансов Российской Федерации, утвержденного приказом Минфина России от 29 мая 2017 г. N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  <w:proofErr w:type="gramEnd"/>
    </w:p>
    <w:p w:rsidR="00161A89" w:rsidRDefault="00161A89">
      <w:pPr>
        <w:pStyle w:val="ConsPlusNormal"/>
        <w:spacing w:before="220"/>
        <w:ind w:firstLine="540"/>
        <w:jc w:val="both"/>
      </w:pPr>
      <w:r>
        <w:t xml:space="preserve">Перечни являются перечнями непосредственно товаров, работ, услуг (их наименований), при закупках которых применяются "защитные" меры, а не перечнями кодов по </w:t>
      </w:r>
      <w:hyperlink r:id="rId12">
        <w:r>
          <w:rPr>
            <w:color w:val="0000FF"/>
          </w:rPr>
          <w:t>ОКПД 2</w:t>
        </w:r>
      </w:hyperlink>
      <w:r>
        <w:t>, при использовании в закупке которых применяются "защитные" меры.</w:t>
      </w:r>
    </w:p>
    <w:p w:rsidR="00161A89" w:rsidRDefault="00161A89">
      <w:pPr>
        <w:pStyle w:val="ConsPlusNormal"/>
        <w:spacing w:before="220"/>
        <w:ind w:firstLine="540"/>
        <w:jc w:val="both"/>
      </w:pPr>
      <w:r>
        <w:t>Наименования товаров, работ, услуг в Перечнях указаны для цели отнесения закупаемых заказчиком товаров, работ, услуг к товарам, работам, услугам, при закупках которых подлежат применению соответствующие "защитные" меры.</w:t>
      </w:r>
    </w:p>
    <w:p w:rsidR="00161A89" w:rsidRDefault="00161A89">
      <w:pPr>
        <w:pStyle w:val="ConsPlusNormal"/>
        <w:spacing w:before="220"/>
        <w:ind w:firstLine="540"/>
        <w:jc w:val="both"/>
      </w:pPr>
      <w:r>
        <w:t xml:space="preserve">Требования об использовании таких наименований для целей описания объекта закупки </w:t>
      </w:r>
      <w:hyperlink r:id="rId13">
        <w:r>
          <w:rPr>
            <w:color w:val="0000FF"/>
          </w:rPr>
          <w:t>Постановлением</w:t>
        </w:r>
      </w:hyperlink>
      <w:r>
        <w:t xml:space="preserve"> N 1875 не установлены, в том </w:t>
      </w:r>
      <w:proofErr w:type="gramStart"/>
      <w:r>
        <w:t>числе</w:t>
      </w:r>
      <w:proofErr w:type="gramEnd"/>
      <w:r>
        <w:t xml:space="preserve"> поскольку указанный вопрос к предмету регулирования </w:t>
      </w:r>
      <w:hyperlink r:id="rId14">
        <w:r>
          <w:rPr>
            <w:color w:val="0000FF"/>
          </w:rPr>
          <w:t>Постановления</w:t>
        </w:r>
      </w:hyperlink>
      <w:r>
        <w:t xml:space="preserve"> N 1875 не относится.</w:t>
      </w:r>
    </w:p>
    <w:p w:rsidR="00161A89" w:rsidRDefault="00161A89">
      <w:pPr>
        <w:pStyle w:val="ConsPlusNormal"/>
        <w:spacing w:before="220"/>
        <w:ind w:firstLine="540"/>
        <w:jc w:val="both"/>
      </w:pPr>
      <w:r>
        <w:t xml:space="preserve">В этой связи при применении </w:t>
      </w:r>
      <w:hyperlink r:id="rId15">
        <w:r>
          <w:rPr>
            <w:color w:val="0000FF"/>
          </w:rPr>
          <w:t>Постановления</w:t>
        </w:r>
      </w:hyperlink>
      <w:r>
        <w:t xml:space="preserve"> N 1875 не предусматривается обеспечение дословного соответствия наименований, указанных в описании объекта закупки, наименованиям, указанным в Перечнях.</w:t>
      </w:r>
    </w:p>
    <w:p w:rsidR="00161A89" w:rsidRDefault="00161A89">
      <w:pPr>
        <w:pStyle w:val="ConsPlusNormal"/>
        <w:spacing w:before="220"/>
        <w:ind w:firstLine="540"/>
        <w:jc w:val="both"/>
      </w:pPr>
      <w:proofErr w:type="gramStart"/>
      <w:r>
        <w:t xml:space="preserve">При осуществлении закупок в соответствии с </w:t>
      </w:r>
      <w:hyperlink r:id="rId16">
        <w:r>
          <w:rPr>
            <w:color w:val="0000FF"/>
          </w:rPr>
          <w:t>Законом</w:t>
        </w:r>
      </w:hyperlink>
      <w:r>
        <w:t xml:space="preserve"> N 44-ФЗ заказчики используют для описания объекта закупки каталог, в том числе для указания с использованием позиции каталога информации о наименовании товара, работы, услуги.</w:t>
      </w:r>
      <w:proofErr w:type="gramEnd"/>
    </w:p>
    <w:p w:rsidR="00161A89" w:rsidRDefault="00161A89">
      <w:pPr>
        <w:pStyle w:val="ConsPlusNormal"/>
        <w:spacing w:before="220"/>
        <w:ind w:firstLine="540"/>
        <w:jc w:val="both"/>
      </w:pPr>
      <w:hyperlink r:id="rId17">
        <w:proofErr w:type="gramStart"/>
        <w:r>
          <w:rPr>
            <w:color w:val="0000FF"/>
          </w:rPr>
          <w:t>Правилами</w:t>
        </w:r>
      </w:hyperlink>
      <w:r>
        <w:t xml:space="preserve"> использования каталога товаров, работ, услуг для обеспечения государственных и муниципальных нужд, утвержденными постановлением Правительства Российской Федерации от 8 февраля 2017 г. N 145, и </w:t>
      </w:r>
      <w:hyperlink r:id="rId18">
        <w:r>
          <w:rPr>
            <w:color w:val="0000FF"/>
          </w:rPr>
          <w:t>Постановлением</w:t>
        </w:r>
      </w:hyperlink>
      <w:r>
        <w:t xml:space="preserve"> N 1875 не предусмотрено использование содержащихся в позиции каталога наименования товара, работы, услуги и кодов по </w:t>
      </w:r>
      <w:hyperlink r:id="rId19">
        <w:r>
          <w:rPr>
            <w:color w:val="0000FF"/>
          </w:rPr>
          <w:t>ОКПД 2</w:t>
        </w:r>
      </w:hyperlink>
      <w:r>
        <w:t xml:space="preserve"> для отнесения закупаемых заказчиком товаров, работ, услуг к товарам, работам, услугам, в отношении которых </w:t>
      </w:r>
      <w:hyperlink r:id="rId20">
        <w:r>
          <w:rPr>
            <w:color w:val="0000FF"/>
          </w:rPr>
          <w:t>Постановлением</w:t>
        </w:r>
      </w:hyperlink>
      <w:r>
        <w:t xml:space="preserve"> N</w:t>
      </w:r>
      <w:proofErr w:type="gramEnd"/>
      <w:r>
        <w:t xml:space="preserve"> 1875 применяются соответствующие "защитные" меры.</w:t>
      </w:r>
    </w:p>
    <w:p w:rsidR="00161A89" w:rsidRDefault="00161A89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21">
        <w:r>
          <w:rPr>
            <w:color w:val="0000FF"/>
          </w:rPr>
          <w:t>Правилам</w:t>
        </w:r>
      </w:hyperlink>
      <w: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утвержденным постановлением Правительства Российской Федерации от 8 февраля 2017 г. N 145, содержащиеся в позиции каталога коды по </w:t>
      </w:r>
      <w:hyperlink r:id="rId22">
        <w:r>
          <w:rPr>
            <w:color w:val="0000FF"/>
          </w:rPr>
          <w:t>ОКПД 2</w:t>
        </w:r>
      </w:hyperlink>
      <w:r>
        <w:t xml:space="preserve"> не относятся к описанию объекта закупки в понимании </w:t>
      </w:r>
      <w:hyperlink r:id="rId23">
        <w:r>
          <w:rPr>
            <w:color w:val="0000FF"/>
          </w:rPr>
          <w:t>Закона</w:t>
        </w:r>
      </w:hyperlink>
      <w:r>
        <w:t xml:space="preserve"> N 44-ФЗ и образуют исключительно справочную информацию (</w:t>
      </w:r>
      <w:hyperlink r:id="rId24">
        <w:r>
          <w:rPr>
            <w:color w:val="0000FF"/>
          </w:rPr>
          <w:t>подпункты "г</w:t>
        </w:r>
        <w:proofErr w:type="gramEnd"/>
        <w:r>
          <w:rPr>
            <w:color w:val="0000FF"/>
          </w:rPr>
          <w:t>"</w:t>
        </w:r>
      </w:hyperlink>
      <w:r>
        <w:t xml:space="preserve"> и </w:t>
      </w:r>
      <w:hyperlink r:id="rId25">
        <w:r>
          <w:rPr>
            <w:color w:val="0000FF"/>
          </w:rPr>
          <w:t>"д" пункта 10</w:t>
        </w:r>
      </w:hyperlink>
      <w:r>
        <w:t>).</w:t>
      </w:r>
    </w:p>
    <w:p w:rsidR="00161A89" w:rsidRDefault="00161A89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 для отнесения закупаемого заказчиком товара к товарам, в отношении которых применяются соответствующие "защитные" меры, используется наименование товара, указанное в позиции Перечня, вне зависимости от наличия либо отсутствия указания в позиции каталога, используемой заказчиком при осуществлении закупки такого товара, на код по </w:t>
      </w:r>
      <w:hyperlink r:id="rId26">
        <w:r>
          <w:rPr>
            <w:color w:val="0000FF"/>
          </w:rPr>
          <w:t>ОКПД 2</w:t>
        </w:r>
      </w:hyperlink>
      <w:r>
        <w:t>, содержащийся в такой позиции Перечня.</w:t>
      </w:r>
      <w:proofErr w:type="gramEnd"/>
    </w:p>
    <w:p w:rsidR="00161A89" w:rsidRDefault="00161A89">
      <w:pPr>
        <w:pStyle w:val="ConsPlusNormal"/>
        <w:spacing w:before="220"/>
        <w:ind w:firstLine="540"/>
        <w:jc w:val="both"/>
      </w:pPr>
      <w:proofErr w:type="gramStart"/>
      <w:r>
        <w:t xml:space="preserve">Например, при осуществлении закупок товара, указанного в </w:t>
      </w:r>
      <w:hyperlink r:id="rId27">
        <w:r>
          <w:rPr>
            <w:color w:val="0000FF"/>
          </w:rPr>
          <w:t>позиции 189</w:t>
        </w:r>
      </w:hyperlink>
      <w:r>
        <w:t xml:space="preserve"> перечня, являющегося приложением N 2 к Постановлению N 1875 ("Коляски инвалидные, кроме частей и принадлежностей", код по ОКПД 2 </w:t>
      </w:r>
      <w:hyperlink r:id="rId28">
        <w:r>
          <w:rPr>
            <w:color w:val="0000FF"/>
          </w:rPr>
          <w:t>30.92.2</w:t>
        </w:r>
      </w:hyperlink>
      <w:r>
        <w:t>), ограничение применяется, если объектом закупки является любая коляска инвалидная, кроме частей и принадлежностей, вне зависимости от наименования коляски инвалидной, указанного в используемой при осуществлении закупки позиции каталога, и вне зависимости от</w:t>
      </w:r>
      <w:proofErr w:type="gramEnd"/>
      <w:r>
        <w:t xml:space="preserve"> наличия либо отсутствия в такой позиции каталога указания на код по ОКПД 2 </w:t>
      </w:r>
      <w:hyperlink r:id="rId29">
        <w:r>
          <w:rPr>
            <w:color w:val="0000FF"/>
          </w:rPr>
          <w:t>30.92.2</w:t>
        </w:r>
      </w:hyperlink>
      <w:r>
        <w:t>.</w:t>
      </w:r>
    </w:p>
    <w:p w:rsidR="00161A89" w:rsidRDefault="00161A89">
      <w:pPr>
        <w:pStyle w:val="ConsPlusNormal"/>
        <w:spacing w:before="220"/>
        <w:ind w:firstLine="540"/>
        <w:jc w:val="both"/>
      </w:pPr>
      <w:r>
        <w:t>Настоящее письмо не является нормативным правовым актом и носит информационный характер.</w:t>
      </w:r>
    </w:p>
    <w:p w:rsidR="00161A89" w:rsidRDefault="00161A89">
      <w:pPr>
        <w:pStyle w:val="ConsPlusNormal"/>
        <w:ind w:firstLine="540"/>
        <w:jc w:val="both"/>
      </w:pPr>
    </w:p>
    <w:p w:rsidR="00161A89" w:rsidRDefault="00161A89">
      <w:pPr>
        <w:pStyle w:val="ConsPlusNormal"/>
        <w:jc w:val="right"/>
      </w:pPr>
      <w:r>
        <w:t>Директор Департамента</w:t>
      </w:r>
    </w:p>
    <w:p w:rsidR="00161A89" w:rsidRDefault="00161A89">
      <w:pPr>
        <w:pStyle w:val="ConsPlusNormal"/>
        <w:jc w:val="right"/>
      </w:pPr>
      <w:r>
        <w:t>Т.П.ДЕМИДОВА</w:t>
      </w:r>
    </w:p>
    <w:p w:rsidR="00161A89" w:rsidRDefault="00161A89">
      <w:pPr>
        <w:pStyle w:val="ConsPlusNormal"/>
        <w:jc w:val="both"/>
      </w:pPr>
    </w:p>
    <w:p w:rsidR="00161A89" w:rsidRDefault="00161A89">
      <w:pPr>
        <w:pStyle w:val="ConsPlusNormal"/>
        <w:jc w:val="both"/>
      </w:pPr>
    </w:p>
    <w:p w:rsidR="00161A89" w:rsidRDefault="00161A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C56" w:rsidRDefault="000C0C56"/>
    <w:sectPr w:rsidR="000C0C56" w:rsidSect="0089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89"/>
    <w:rsid w:val="000C0C56"/>
    <w:rsid w:val="0016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A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1A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A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A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1A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A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3601&amp;dst=100287" TargetMode="External"/><Relationship Id="rId13" Type="http://schemas.openxmlformats.org/officeDocument/2006/relationships/hyperlink" Target="https://login.consultant.ru/link/?req=doc&amp;base=LAW&amp;n=513601" TargetMode="External"/><Relationship Id="rId18" Type="http://schemas.openxmlformats.org/officeDocument/2006/relationships/hyperlink" Target="https://login.consultant.ru/link/?req=doc&amp;base=LAW&amp;n=492866&amp;dst=100019" TargetMode="External"/><Relationship Id="rId26" Type="http://schemas.openxmlformats.org/officeDocument/2006/relationships/hyperlink" Target="https://login.consultant.ru/link/?req=doc&amp;base=LAW&amp;n=5068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2866&amp;dst=100019" TargetMode="External"/><Relationship Id="rId7" Type="http://schemas.openxmlformats.org/officeDocument/2006/relationships/hyperlink" Target="https://login.consultant.ru/link/?req=doc&amp;base=LAW&amp;n=494990" TargetMode="External"/><Relationship Id="rId12" Type="http://schemas.openxmlformats.org/officeDocument/2006/relationships/hyperlink" Target="https://login.consultant.ru/link/?req=doc&amp;base=LAW&amp;n=506872" TargetMode="External"/><Relationship Id="rId17" Type="http://schemas.openxmlformats.org/officeDocument/2006/relationships/hyperlink" Target="https://login.consultant.ru/link/?req=doc&amp;base=LAW&amp;n=492866&amp;dst=100019" TargetMode="External"/><Relationship Id="rId25" Type="http://schemas.openxmlformats.org/officeDocument/2006/relationships/hyperlink" Target="https://login.consultant.ru/link/?req=doc&amp;base=LAW&amp;n=492866&amp;dst=1000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90&amp;dst=100386" TargetMode="External"/><Relationship Id="rId20" Type="http://schemas.openxmlformats.org/officeDocument/2006/relationships/hyperlink" Target="https://login.consultant.ru/link/?req=doc&amp;base=LAW&amp;n=513601" TargetMode="External"/><Relationship Id="rId29" Type="http://schemas.openxmlformats.org/officeDocument/2006/relationships/hyperlink" Target="https://login.consultant.ru/link/?req=doc&amp;base=LAW&amp;n=506872&amp;dst=1246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3601" TargetMode="External"/><Relationship Id="rId11" Type="http://schemas.openxmlformats.org/officeDocument/2006/relationships/hyperlink" Target="https://login.consultant.ru/link/?req=doc&amp;base=LAW&amp;n=510205&amp;dst=100029" TargetMode="External"/><Relationship Id="rId24" Type="http://schemas.openxmlformats.org/officeDocument/2006/relationships/hyperlink" Target="https://login.consultant.ru/link/?req=doc&amp;base=LAW&amp;n=492866&amp;dst=10011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513601" TargetMode="External"/><Relationship Id="rId23" Type="http://schemas.openxmlformats.org/officeDocument/2006/relationships/hyperlink" Target="https://login.consultant.ru/link/?req=doc&amp;base=LAW&amp;n=494990" TargetMode="External"/><Relationship Id="rId28" Type="http://schemas.openxmlformats.org/officeDocument/2006/relationships/hyperlink" Target="https://login.consultant.ru/link/?req=doc&amp;base=LAW&amp;n=506872&amp;dst=124639" TargetMode="External"/><Relationship Id="rId10" Type="http://schemas.openxmlformats.org/officeDocument/2006/relationships/hyperlink" Target="https://login.consultant.ru/link/?req=doc&amp;base=LAW&amp;n=506872" TargetMode="External"/><Relationship Id="rId19" Type="http://schemas.openxmlformats.org/officeDocument/2006/relationships/hyperlink" Target="https://login.consultant.ru/link/?req=doc&amp;base=LAW&amp;n=50687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3601&amp;dst=100744" TargetMode="External"/><Relationship Id="rId14" Type="http://schemas.openxmlformats.org/officeDocument/2006/relationships/hyperlink" Target="https://login.consultant.ru/link/?req=doc&amp;base=LAW&amp;n=513601" TargetMode="External"/><Relationship Id="rId22" Type="http://schemas.openxmlformats.org/officeDocument/2006/relationships/hyperlink" Target="https://login.consultant.ru/link/?req=doc&amp;base=LAW&amp;n=506872" TargetMode="External"/><Relationship Id="rId27" Type="http://schemas.openxmlformats.org/officeDocument/2006/relationships/hyperlink" Target="https://login.consultant.ru/link/?req=doc&amp;base=LAW&amp;n=513601&amp;dst=10131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2025-09-26T08:10:00Z</dcterms:created>
  <dcterms:modified xsi:type="dcterms:W3CDTF">2025-09-26T08:10:00Z</dcterms:modified>
</cp:coreProperties>
</file>